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X="759" w:tblpY="972"/>
        <w:tblW w:w="0" w:type="auto"/>
        <w:tblLayout w:type="fixed"/>
        <w:tblLook w:val="04A0" w:firstRow="1" w:lastRow="0" w:firstColumn="1" w:lastColumn="0" w:noHBand="0" w:noVBand="1"/>
      </w:tblPr>
      <w:tblGrid>
        <w:gridCol w:w="451"/>
        <w:gridCol w:w="1097"/>
        <w:gridCol w:w="2837"/>
        <w:gridCol w:w="2820"/>
        <w:gridCol w:w="451"/>
        <w:gridCol w:w="1289"/>
        <w:gridCol w:w="1644"/>
        <w:gridCol w:w="3869"/>
      </w:tblGrid>
      <w:tr w:rsidR="00AD10A2" w:rsidTr="00CB73A4">
        <w:trPr>
          <w:trHeight w:hRule="exact" w:val="653"/>
        </w:trPr>
        <w:tc>
          <w:tcPr>
            <w:tcW w:w="144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39" w:lineRule="exact"/>
              <w:ind w:left="4274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ANEXO 1 ‐ ANÁLISE DE FUNDOS DE INVESTIMENTO</w:t>
            </w:r>
          </w:p>
          <w:p w:rsidR="005A76FB" w:rsidRDefault="00287C67" w:rsidP="005A76FB">
            <w:pPr>
              <w:spacing w:after="0" w:line="290" w:lineRule="exact"/>
              <w:ind w:left="54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(A ser anexado ao Atestado de Credenciamento da Instituição Administradora e Gestora do Fundo de Investimento e atualizado quando da alocação)</w:t>
            </w:r>
          </w:p>
        </w:tc>
      </w:tr>
      <w:tr w:rsidR="00AD10A2" w:rsidTr="00CB73A4">
        <w:trPr>
          <w:trHeight w:hRule="exact" w:val="290"/>
        </w:trPr>
        <w:tc>
          <w:tcPr>
            <w:tcW w:w="15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6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Nome Fundo</w:t>
            </w:r>
          </w:p>
        </w:tc>
        <w:tc>
          <w:tcPr>
            <w:tcW w:w="904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6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BB PREVIDENCIÁRIO RF IRF ‐ M 1 TP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6" w:lineRule="exact"/>
              <w:ind w:left="35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CNPJ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position w:val="2"/>
                <w:sz w:val="20"/>
              </w:rPr>
              <w:t>11.328.882/0001‐35</w:t>
            </w:r>
          </w:p>
        </w:tc>
      </w:tr>
      <w:tr w:rsidR="00AD10A2" w:rsidTr="00CB73A4">
        <w:trPr>
          <w:trHeight w:hRule="exact" w:val="290"/>
        </w:trPr>
        <w:tc>
          <w:tcPr>
            <w:tcW w:w="15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6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Administrador</w:t>
            </w:r>
          </w:p>
        </w:tc>
        <w:tc>
          <w:tcPr>
            <w:tcW w:w="5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54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BB Gestão de Recursos DTVM s.a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54" w:lineRule="exact"/>
              <w:ind w:left="23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Nº Termo Cred.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3" w:lineRule="exact"/>
              <w:ind w:left="439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002/2019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6" w:lineRule="exact"/>
              <w:ind w:left="35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CNPJ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position w:val="2"/>
                <w:sz w:val="20"/>
              </w:rPr>
              <w:t>30.822.936/0001‐69</w:t>
            </w:r>
          </w:p>
        </w:tc>
      </w:tr>
      <w:tr w:rsidR="00AD10A2" w:rsidTr="00CB73A4">
        <w:trPr>
          <w:trHeight w:hRule="exact" w:val="290"/>
        </w:trPr>
        <w:tc>
          <w:tcPr>
            <w:tcW w:w="15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6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Gestor</w:t>
            </w:r>
          </w:p>
        </w:tc>
        <w:tc>
          <w:tcPr>
            <w:tcW w:w="5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54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BB Gestão de Recursos DTVM s.a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54" w:lineRule="exact"/>
              <w:ind w:left="23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Nº Termo Cred.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3" w:lineRule="exact"/>
              <w:ind w:left="439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002/2019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6" w:lineRule="exact"/>
              <w:ind w:left="35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CNPJ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position w:val="2"/>
                <w:sz w:val="20"/>
              </w:rPr>
              <w:t>30.822.936/0001‐69</w:t>
            </w:r>
          </w:p>
        </w:tc>
      </w:tr>
      <w:tr w:rsidR="00AD10A2" w:rsidTr="00CB73A4">
        <w:trPr>
          <w:trHeight w:hRule="exact" w:val="305"/>
        </w:trPr>
        <w:tc>
          <w:tcPr>
            <w:tcW w:w="15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4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Custodiante</w:t>
            </w:r>
          </w:p>
        </w:tc>
        <w:tc>
          <w:tcPr>
            <w:tcW w:w="904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BB Gestão de Recursos DTVM s.a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83" w:lineRule="exact"/>
              <w:ind w:left="35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CNPJ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position w:val="2"/>
                <w:sz w:val="20"/>
              </w:rPr>
              <w:t>30.822.936/0001‐69</w:t>
            </w:r>
          </w:p>
        </w:tc>
      </w:tr>
      <w:tr w:rsidR="00AD10A2" w:rsidTr="00CB73A4">
        <w:trPr>
          <w:trHeight w:hRule="exact" w:val="101"/>
        </w:trPr>
        <w:tc>
          <w:tcPr>
            <w:tcW w:w="15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83" w:lineRule="exact"/>
            </w:pPr>
          </w:p>
        </w:tc>
        <w:tc>
          <w:tcPr>
            <w:tcW w:w="9041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83" w:lineRule="exact"/>
            </w:pPr>
          </w:p>
        </w:tc>
        <w:tc>
          <w:tcPr>
            <w:tcW w:w="38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83" w:lineRule="exact"/>
            </w:pPr>
          </w:p>
        </w:tc>
      </w:tr>
      <w:tr w:rsidR="00AD10A2" w:rsidTr="00CB73A4">
        <w:trPr>
          <w:trHeight w:hRule="exact" w:val="305"/>
        </w:trPr>
        <w:tc>
          <w:tcPr>
            <w:tcW w:w="144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4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Classificação do Fundo Resolução CMN 4.604/2017: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83" w:lineRule="exact"/>
              <w:ind w:left="17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X</w:t>
            </w:r>
          </w:p>
        </w:tc>
        <w:tc>
          <w:tcPr>
            <w:tcW w:w="6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I, “b”</w:t>
            </w:r>
          </w:p>
        </w:tc>
        <w:tc>
          <w:tcPr>
            <w:tcW w:w="4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I,“b”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I,“c” 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II,“a”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III,“a”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II,“b”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III,“b”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III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IV,“a”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IV,“a”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IV,“b”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IV,“b”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VII,“a”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IV,“c”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VII,“b”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9º‐A, I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VII,“c”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9º‐A, II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I,“a”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9º‐A, III</w:t>
            </w:r>
          </w:p>
        </w:tc>
      </w:tr>
      <w:tr w:rsidR="00AD10A2" w:rsidTr="00CB73A4">
        <w:trPr>
          <w:trHeight w:hRule="exact" w:val="130"/>
        </w:trPr>
        <w:tc>
          <w:tcPr>
            <w:tcW w:w="4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1" w:lineRule="exact"/>
            </w:pPr>
          </w:p>
        </w:tc>
        <w:tc>
          <w:tcPr>
            <w:tcW w:w="4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1" w:lineRule="exact"/>
            </w:pPr>
          </w:p>
        </w:tc>
      </w:tr>
      <w:tr w:rsidR="00AD10A2" w:rsidTr="00CB73A4">
        <w:trPr>
          <w:trHeight w:hRule="exact" w:val="581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6" w:lineRule="exact"/>
              <w:ind w:left="31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Identificação dos documentos analisados </w:t>
            </w:r>
          </w:p>
          <w:p w:rsidR="005A76FB" w:rsidRDefault="00287C67" w:rsidP="005A76FB">
            <w:pPr>
              <w:spacing w:after="0" w:line="290" w:lineRule="exact"/>
              <w:ind w:left="124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referentes ao Fundo: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410" w:lineRule="exact"/>
              <w:ind w:left="71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Data do Documento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6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Página na internet em que o documento foi consultado ou </w:t>
            </w:r>
          </w:p>
          <w:p w:rsidR="005A76FB" w:rsidRDefault="00287C67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disponibilizado pela instituição</w:t>
            </w:r>
          </w:p>
        </w:tc>
      </w:tr>
      <w:tr w:rsidR="00AD10A2" w:rsidTr="00CB73A4">
        <w:trPr>
          <w:trHeight w:hRule="exact" w:val="581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8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1. Questionário Padrão Due Diligence para Fundo de </w:t>
            </w:r>
          </w:p>
          <w:p w:rsidR="005A76FB" w:rsidRDefault="00287C67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Investimento – Seção 2 da ANBIMA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98" w:lineRule="exact"/>
              <w:ind w:left="115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01/01/2019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8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https://www.bb.com.br/portalbb/page100,117,504296,0,0,1,6.bb?codigoNoticia=</w:t>
            </w:r>
          </w:p>
          <w:p w:rsidR="005A76FB" w:rsidRDefault="00287C67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53890&amp;codigoMenu=4484&amp;codigoRet=25299&amp;bread=3_5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2. Regulamento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115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23/05/2016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http://cvmweb.cvm.gov.br/swb/default.asp?sg_sistema=fundosreg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3. Lâmina de Informações essenciais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115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31/12/2018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http://cvmweb.cvm.gov.br/swb/default.asp?sg_sistema=fundosreg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4. Formulário de informações complementares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115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23/05/2016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http://cvmweb.cvm.gov.br/swb/default.asp?sg_sistema=fundosreg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5. Perfil Mensal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115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31/12/2018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http://cvmweb.cvm.gov.br/swb/default.asp?sg_sistema=fundosreg</w:t>
            </w:r>
          </w:p>
        </w:tc>
      </w:tr>
    </w:tbl>
    <w:p w:rsidR="00510FB7" w:rsidRPr="00510FB7" w:rsidRDefault="00287C67" w:rsidP="00510FB7">
      <w:pPr>
        <w:spacing w:after="0" w:line="20" w:lineRule="exact"/>
        <w:sectPr w:rsidR="00510FB7" w:rsidRPr="00510FB7">
          <w:pgSz w:w="16840" w:h="11905"/>
          <w:pgMar w:top="1190" w:right="477" w:bottom="950" w:left="837" w:header="0" w:footer="0" w:gutter="0"/>
          <w:cols w:space="425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1049" type="#_x0000_t75" style="position:absolute;margin-left:191pt;margin-top:541pt;width:503pt;height:47pt;z-index:-25166284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28" o:spid="_x0000_m1048" coordsize="50100,4488" o:spt="100" adj="0,,0" path="m,l,,50100,r,l50100,4488r,l,44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1047" type="#polygon128" style="position:absolute;margin-left:191.7pt;margin-top:541.85pt;width:501pt;height:44.9pt;z-index:-251664896;mso-position-horizontal-relative:page;mso-position-vertical-relative:page" o:spt="100" adj="0,,0" path="m,l,,50100,r,l50100,4488r,l,4488r,l,e" fillcolor="white" stroked="f">
            <v:stroke joinstyle="miter"/>
            <v:formulas/>
            <v:path o:connecttype="segments"/>
            <w10:wrap anchorx="page" anchory="page"/>
          </v:shape>
        </w:pict>
      </w:r>
    </w:p>
    <w:tbl>
      <w:tblPr>
        <w:tblpPr w:leftFromText="180" w:rightFromText="180" w:tblpX="839" w:tblpY="972"/>
        <w:tblW w:w="0" w:type="auto"/>
        <w:tblLayout w:type="fixed"/>
        <w:tblLook w:val="04A0" w:firstRow="1" w:lastRow="0" w:firstColumn="1" w:lastColumn="0" w:noHBand="0" w:noVBand="1"/>
      </w:tblPr>
      <w:tblGrid>
        <w:gridCol w:w="2966"/>
        <w:gridCol w:w="1419"/>
        <w:gridCol w:w="1562"/>
        <w:gridCol w:w="1709"/>
        <w:gridCol w:w="1289"/>
        <w:gridCol w:w="2788"/>
        <w:gridCol w:w="2725"/>
      </w:tblGrid>
      <w:tr w:rsidR="00AD10A2" w:rsidTr="00CB73A4">
        <w:trPr>
          <w:trHeight w:hRule="exact" w:val="535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76" w:lineRule="exact"/>
              <w:ind w:left="36" w:right="-239"/>
            </w:pPr>
            <w:bookmarkStart w:id="1" w:name="2"/>
            <w:bookmarkEnd w:id="1"/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lastRenderedPageBreak/>
              <w:t>6. Demonstração de Desempenho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76" w:lineRule="exact"/>
              <w:ind w:left="94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Referente a 2018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47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http://www37.bb.com.br/portalbb/fundosInvestimento/fundosinvestimento/gf07,</w:t>
            </w:r>
          </w:p>
          <w:p w:rsidR="005A76FB" w:rsidRDefault="00287C67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802,10340,10340,12,0.bbx?fundo=727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7. Relatórios de Rating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18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Disponibilizado pela Instituição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34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Não Disponibilizado pela Instituição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8. Demonstrações Contábeis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115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31/12/2018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http://cvmweb.cvm.gov.br/swb/default.asp?sg_sistema=fundosreg</w:t>
            </w:r>
          </w:p>
        </w:tc>
      </w:tr>
      <w:tr w:rsidR="00AD10A2" w:rsidTr="00CB73A4">
        <w:trPr>
          <w:trHeight w:hRule="exact" w:val="115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90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90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14458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6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II.5 Forma de Distribuição do Fundo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( art.3º, § 2º, II, da Portaria MPS nº 519/2011)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Nome/Razão Social do distribuidor:</w:t>
            </w:r>
          </w:p>
        </w:tc>
        <w:tc>
          <w:tcPr>
            <w:tcW w:w="10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Banco do Brasil S.A.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CPF/CNPJ:</w:t>
            </w:r>
          </w:p>
        </w:tc>
        <w:tc>
          <w:tcPr>
            <w:tcW w:w="10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00.000.000/0001.91</w:t>
            </w:r>
          </w:p>
        </w:tc>
      </w:tr>
      <w:tr w:rsidR="00AD10A2" w:rsidTr="00CB73A4">
        <w:trPr>
          <w:trHeight w:hRule="exact" w:val="886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40" w:lineRule="exact"/>
              <w:ind w:left="38" w:right="-239"/>
            </w:pPr>
          </w:p>
          <w:p w:rsidR="005A76FB" w:rsidRDefault="00287C67" w:rsidP="005A76FB">
            <w:pPr>
              <w:spacing w:after="0" w:line="324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Informações sobre a Política de Distribuição:</w:t>
            </w:r>
          </w:p>
        </w:tc>
        <w:tc>
          <w:tcPr>
            <w:tcW w:w="10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49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incorporará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seu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patrimônio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os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dividendos,</w:t>
            </w:r>
            <w:r>
              <w:rPr>
                <w:rFonts w:ascii="Calibri" w:hAnsi="Calibri" w:cs="Calibri"/>
                <w:noProof/>
                <w:color w:val="000000"/>
                <w:w w:val="16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juros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sobre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capital</w:t>
            </w:r>
            <w:r>
              <w:rPr>
                <w:rFonts w:ascii="Calibri" w:hAnsi="Calibri" w:cs="Calibri"/>
                <w:noProof/>
                <w:color w:val="000000"/>
                <w:w w:val="16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próprio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outros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rendimentos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porventura</w:t>
            </w:r>
          </w:p>
          <w:p w:rsidR="005A76FB" w:rsidRDefault="00287C67" w:rsidP="005A76FB">
            <w:pPr>
              <w:spacing w:after="0" w:line="240" w:lineRule="exact"/>
              <w:ind w:left="36" w:right="-239"/>
            </w:pPr>
          </w:p>
          <w:p w:rsidR="005A76FB" w:rsidRDefault="00287C67" w:rsidP="005A76FB">
            <w:pPr>
              <w:spacing w:after="0" w:line="365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advindos de ativos e/ou operações que integrem a carteira do FUNDO.</w:t>
            </w:r>
          </w:p>
        </w:tc>
      </w:tr>
      <w:tr w:rsidR="00AD10A2" w:rsidTr="00CB73A4">
        <w:trPr>
          <w:trHeight w:hRule="exact" w:val="130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365" w:lineRule="exact"/>
            </w:pPr>
          </w:p>
        </w:tc>
        <w:tc>
          <w:tcPr>
            <w:tcW w:w="10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365" w:lineRule="exact"/>
            </w:pPr>
          </w:p>
        </w:tc>
      </w:tr>
      <w:tr w:rsidR="00AD10A2" w:rsidTr="00CB73A4">
        <w:trPr>
          <w:trHeight w:hRule="exact" w:val="305"/>
        </w:trPr>
        <w:tc>
          <w:tcPr>
            <w:tcW w:w="1445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4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Resumo das informações do Fundo de Investimento</w:t>
            </w:r>
          </w:p>
        </w:tc>
      </w:tr>
      <w:tr w:rsidR="00AD10A2" w:rsidTr="00CB73A4">
        <w:trPr>
          <w:trHeight w:hRule="exact" w:val="566"/>
        </w:trPr>
        <w:tc>
          <w:tcPr>
            <w:tcW w:w="29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403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Data de Constituição:</w:t>
            </w:r>
          </w:p>
        </w:tc>
        <w:tc>
          <w:tcPr>
            <w:tcW w:w="29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91" w:lineRule="exact"/>
              <w:ind w:left="10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16/11/2009</w:t>
            </w:r>
          </w:p>
        </w:tc>
        <w:tc>
          <w:tcPr>
            <w:tcW w:w="299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403" w:lineRule="exact"/>
              <w:ind w:left="19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Data de Início das Atividades:</w:t>
            </w:r>
          </w:p>
        </w:tc>
        <w:tc>
          <w:tcPr>
            <w:tcW w:w="551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91" w:lineRule="exact"/>
              <w:ind w:left="228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08/12/2009</w:t>
            </w:r>
          </w:p>
        </w:tc>
      </w:tr>
      <w:tr w:rsidR="00AD10A2" w:rsidTr="00CB73A4">
        <w:trPr>
          <w:trHeight w:hRule="exact" w:val="391"/>
        </w:trPr>
        <w:tc>
          <w:tcPr>
            <w:tcW w:w="296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480" w:lineRule="exact"/>
              <w:ind w:left="38" w:right="-239"/>
            </w:pPr>
          </w:p>
          <w:p w:rsidR="005A76FB" w:rsidRDefault="00287C67" w:rsidP="005A76FB">
            <w:pPr>
              <w:spacing w:after="0" w:line="293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Política de Investimentos do </w:t>
            </w:r>
          </w:p>
          <w:p w:rsidR="005A76FB" w:rsidRDefault="00287C67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Fundo</w:t>
            </w:r>
          </w:p>
        </w:tc>
        <w:tc>
          <w:tcPr>
            <w:tcW w:w="11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17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Índice de referencia/objetivo de rentabilidade</w:t>
            </w:r>
          </w:p>
        </w:tc>
      </w:tr>
      <w:tr w:rsidR="00AD10A2" w:rsidTr="00CB73A4">
        <w:trPr>
          <w:trHeight w:hRule="exact" w:val="1205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317" w:lineRule="exact"/>
            </w:pPr>
          </w:p>
        </w:tc>
        <w:tc>
          <w:tcPr>
            <w:tcW w:w="11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49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busca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retorno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compatível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sub‐índice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IRFM‐1.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isso,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aplica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seus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recursos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em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fundos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que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apliquem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exclusivamente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em</w:t>
            </w:r>
          </w:p>
          <w:p w:rsidR="005A76FB" w:rsidRDefault="00287C67" w:rsidP="005A76FB">
            <w:pPr>
              <w:spacing w:after="0" w:line="240" w:lineRule="exact"/>
              <w:ind w:left="36" w:right="-239"/>
            </w:pPr>
          </w:p>
          <w:p w:rsidR="005A76FB" w:rsidRDefault="00287C67" w:rsidP="005A76FB">
            <w:pPr>
              <w:spacing w:after="0" w:line="22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títulos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públicos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federais,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devendo,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ainda,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manter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80%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sua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carteira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em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ativos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cuja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rentabilidade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esteja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atrelada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à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variação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taxa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juros</w:t>
            </w:r>
          </w:p>
          <w:p w:rsidR="005A76FB" w:rsidRDefault="00287C67" w:rsidP="005A76FB">
            <w:pPr>
              <w:spacing w:after="0" w:line="240" w:lineRule="exact"/>
              <w:ind w:left="36" w:right="-239"/>
            </w:pPr>
          </w:p>
          <w:p w:rsidR="005A76FB" w:rsidRDefault="00287C67" w:rsidP="005A76FB">
            <w:pPr>
              <w:spacing w:after="0" w:line="223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doméstica e/ou índices de preços.</w:t>
            </w:r>
          </w:p>
        </w:tc>
      </w:tr>
      <w:tr w:rsidR="00AD10A2" w:rsidTr="00CB73A4">
        <w:trPr>
          <w:trHeight w:hRule="exact" w:val="797"/>
        </w:trPr>
        <w:tc>
          <w:tcPr>
            <w:tcW w:w="2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40" w:lineRule="exact"/>
              <w:ind w:left="38" w:right="-239"/>
            </w:pPr>
          </w:p>
          <w:p w:rsidR="005A76FB" w:rsidRDefault="00287C67" w:rsidP="005A76FB">
            <w:pPr>
              <w:spacing w:after="0" w:line="278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Público‐alvo:</w:t>
            </w:r>
          </w:p>
        </w:tc>
        <w:tc>
          <w:tcPr>
            <w:tcW w:w="11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40" w:lineRule="exact"/>
              <w:ind w:left="36" w:right="-239"/>
            </w:pPr>
          </w:p>
          <w:p w:rsidR="005A76FB" w:rsidRDefault="00287C67" w:rsidP="005A76FB">
            <w:pPr>
              <w:spacing w:after="0" w:line="266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Regimes Próprios de Previdência Social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480" w:lineRule="exact"/>
              <w:ind w:left="38" w:right="-239"/>
            </w:pPr>
          </w:p>
          <w:p w:rsidR="005A76FB" w:rsidRDefault="00287C67" w:rsidP="005A76FB">
            <w:pPr>
              <w:spacing w:after="0" w:line="257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Condições de Investimento </w:t>
            </w:r>
          </w:p>
          <w:p w:rsidR="005A76FB" w:rsidRDefault="00287C67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(Prazos/Condições para </w:t>
            </w:r>
          </w:p>
          <w:p w:rsidR="005A76FB" w:rsidRDefault="00287C67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resgate)</w:t>
            </w:r>
          </w:p>
        </w:tc>
        <w:tc>
          <w:tcPr>
            <w:tcW w:w="8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Prazo de Duração do Fundo 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76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Indeterminado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90" w:lineRule="exact"/>
            </w:pPr>
          </w:p>
        </w:tc>
        <w:tc>
          <w:tcPr>
            <w:tcW w:w="8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Prazo de Carência (dias)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13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90" w:lineRule="exact"/>
            </w:pPr>
          </w:p>
        </w:tc>
        <w:tc>
          <w:tcPr>
            <w:tcW w:w="8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Prazo para Conversão de Cotas (dias)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13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90" w:lineRule="exact"/>
            </w:pPr>
          </w:p>
        </w:tc>
        <w:tc>
          <w:tcPr>
            <w:tcW w:w="8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Prazo para Pagamento dos Resgates (dias)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13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90" w:lineRule="exact"/>
            </w:pPr>
          </w:p>
        </w:tc>
        <w:tc>
          <w:tcPr>
            <w:tcW w:w="8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Prazo Total (dias)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13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</w:t>
            </w:r>
          </w:p>
        </w:tc>
      </w:tr>
    </w:tbl>
    <w:p w:rsidR="005A76FB" w:rsidRDefault="00287C67" w:rsidP="005A76FB">
      <w:pPr>
        <w:spacing w:after="0" w:line="20" w:lineRule="exact"/>
      </w:pPr>
      <w:r>
        <w:rPr>
          <w:noProof/>
        </w:rPr>
        <w:pict>
          <v:shape id="imagerId10" o:spid="_x0000_s1046" type="#_x0000_t75" style="position:absolute;margin-left:195pt;margin-top:22pt;width:495pt;height:81pt;z-index:-25166080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1" o:spid="_x0000_s1045" type="#_x0000_t75" style="position:absolute;margin-left:191pt;margin-top:541pt;width:503pt;height:47pt;z-index:-251659776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95" o:spid="_x0000_m1044" coordsize="50100,4488" o:spt="100" adj="0,,0" path="m,l,,50100,r,l50100,4488r,l,44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043" type="#polygon95" style="position:absolute;margin-left:191.7pt;margin-top:541.85pt;width:501pt;height:44.9pt;z-index:-251661824;mso-position-horizontal-relative:page;mso-position-vertical-relative:page" o:spt="100" adj="0,,0" path="m,l,,50100,r,l50100,4488r,l,4488r,l,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287C67">
      <w:pPr>
        <w:sectPr w:rsidR="005A76FB">
          <w:pgSz w:w="16840" w:h="11904"/>
          <w:pgMar w:top="1190" w:right="397" w:bottom="950" w:left="757" w:header="0" w:footer="0" w:gutter="0"/>
          <w:cols w:space="425"/>
        </w:sectPr>
      </w:pPr>
    </w:p>
    <w:tbl>
      <w:tblPr>
        <w:tblpPr w:leftFromText="180" w:rightFromText="180" w:tblpX="838" w:tblpY="972"/>
        <w:tblW w:w="0" w:type="auto"/>
        <w:tblLayout w:type="fixed"/>
        <w:tblLook w:val="04A0" w:firstRow="1" w:lastRow="0" w:firstColumn="1" w:lastColumn="0" w:noHBand="0" w:noVBand="1"/>
      </w:tblPr>
      <w:tblGrid>
        <w:gridCol w:w="2966"/>
        <w:gridCol w:w="4238"/>
        <w:gridCol w:w="3384"/>
        <w:gridCol w:w="1145"/>
        <w:gridCol w:w="2724"/>
      </w:tblGrid>
      <w:tr w:rsidR="00AD10A2" w:rsidTr="00CB73A4">
        <w:trPr>
          <w:trHeight w:hRule="exact" w:val="362"/>
        </w:trPr>
        <w:tc>
          <w:tcPr>
            <w:tcW w:w="296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720" w:lineRule="exact"/>
              <w:ind w:left="38" w:right="-239"/>
            </w:pPr>
            <w:bookmarkStart w:id="2" w:name="3"/>
            <w:bookmarkEnd w:id="2"/>
          </w:p>
          <w:p w:rsidR="005A76FB" w:rsidRDefault="00287C67" w:rsidP="005A76FB">
            <w:pPr>
              <w:spacing w:after="0" w:line="343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Condições de Investimento </w:t>
            </w:r>
          </w:p>
          <w:p w:rsidR="005A76FB" w:rsidRDefault="00287C67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(Custos/Taxas)</w:t>
            </w:r>
          </w:p>
        </w:tc>
        <w:tc>
          <w:tcPr>
            <w:tcW w:w="8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Taxa de entrada (%)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13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90" w:lineRule="exact"/>
            </w:pPr>
          </w:p>
        </w:tc>
        <w:tc>
          <w:tcPr>
            <w:tcW w:w="8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Taxa de saída (%)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13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90" w:lineRule="exact"/>
            </w:pPr>
          </w:p>
        </w:tc>
        <w:tc>
          <w:tcPr>
            <w:tcW w:w="8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Taxa de Administração (%)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95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0,30% a.a.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90" w:lineRule="exact"/>
            </w:pPr>
          </w:p>
        </w:tc>
        <w:tc>
          <w:tcPr>
            <w:tcW w:w="11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02" w:lineRule="exact"/>
              <w:ind w:left="480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Taxa de Performance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302" w:lineRule="exact"/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02" w:lineRule="exact"/>
              <w:ind w:left="12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Índice de referencia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02" w:lineRule="exact"/>
              <w:ind w:left="120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Frequência</w:t>
            </w:r>
          </w:p>
        </w:tc>
        <w:tc>
          <w:tcPr>
            <w:tcW w:w="3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02" w:lineRule="exact"/>
              <w:ind w:left="137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Linha‐d'água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302" w:lineRule="exact"/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168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Possui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116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se aplica</w:t>
            </w:r>
          </w:p>
        </w:tc>
        <w:tc>
          <w:tcPr>
            <w:tcW w:w="3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1409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se aplica</w:t>
            </w:r>
          </w:p>
        </w:tc>
      </w:tr>
      <w:tr w:rsidR="00AD10A2" w:rsidTr="00CB73A4">
        <w:trPr>
          <w:trHeight w:hRule="exact" w:val="2148"/>
        </w:trPr>
        <w:tc>
          <w:tcPr>
            <w:tcW w:w="29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40" w:lineRule="exact"/>
              <w:ind w:left="36" w:right="-239"/>
            </w:pPr>
          </w:p>
          <w:p w:rsidR="005A76FB" w:rsidRDefault="00287C67" w:rsidP="005A76FB">
            <w:pPr>
              <w:spacing w:after="0" w:line="287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Aderência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aos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quesitos</w:t>
            </w:r>
          </w:p>
          <w:p w:rsidR="005A76FB" w:rsidRDefault="00287C67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estabelecidos</w:t>
            </w:r>
            <w:r>
              <w:rPr>
                <w:rFonts w:ascii="Calibri" w:hAnsi="Calibri" w:cs="Calibri"/>
                <w:noProof/>
                <w:color w:val="000000"/>
                <w:w w:val="39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Resolução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</w:p>
          <w:p w:rsidR="005A76FB" w:rsidRDefault="00287C67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CMN</w:t>
            </w:r>
            <w:r>
              <w:rPr>
                <w:rFonts w:ascii="Calibri" w:hAnsi="Calibri" w:cs="Calibri"/>
                <w:noProof/>
                <w:color w:val="000000"/>
                <w:w w:val="18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relativos,</w:t>
            </w:r>
            <w:r>
              <w:rPr>
                <w:rFonts w:ascii="Calibri" w:hAnsi="Calibri" w:cs="Calibri"/>
                <w:noProof/>
                <w:color w:val="000000"/>
                <w:w w:val="18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dentre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outros,</w:t>
            </w:r>
            <w:r>
              <w:rPr>
                <w:rFonts w:ascii="Calibri" w:hAnsi="Calibri" w:cs="Calibri"/>
                <w:noProof/>
                <w:color w:val="000000"/>
                <w:w w:val="19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aos</w:t>
            </w:r>
          </w:p>
          <w:p w:rsidR="005A76FB" w:rsidRDefault="00287C67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gestores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administradores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</w:p>
          <w:p w:rsidR="005A76FB" w:rsidRDefault="00287C67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ativos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crédito</w:t>
            </w:r>
          </w:p>
          <w:p w:rsidR="005A76FB" w:rsidRDefault="00287C67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privado que compõem sua carteira</w:t>
            </w:r>
          </w:p>
        </w:tc>
        <w:tc>
          <w:tcPr>
            <w:tcW w:w="1149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49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desempenho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investimento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é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considerado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bom,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forma</w:t>
            </w:r>
            <w:r>
              <w:rPr>
                <w:rFonts w:ascii="Calibri" w:hAnsi="Calibri" w:cs="Calibri"/>
                <w:noProof/>
                <w:color w:val="000000"/>
                <w:w w:val="16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que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nos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últimos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dois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anos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rentabilizou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18,24%,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enquanto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seu</w:t>
            </w:r>
          </w:p>
          <w:p w:rsidR="005A76FB" w:rsidRDefault="00287C67" w:rsidP="005A76FB">
            <w:pPr>
              <w:spacing w:after="0" w:line="240" w:lineRule="exact"/>
              <w:ind w:left="36" w:right="-239"/>
            </w:pPr>
          </w:p>
          <w:p w:rsidR="005A76FB" w:rsidRDefault="00287C67" w:rsidP="005A76FB">
            <w:pPr>
              <w:spacing w:after="0" w:line="38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benchmark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rentabilizou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mesmo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período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18,88%,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mostrando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aderente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seu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Benchmark.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possui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prazo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carência,</w:t>
            </w:r>
          </w:p>
          <w:p w:rsidR="005A76FB" w:rsidRDefault="00287C67" w:rsidP="005A76FB">
            <w:pPr>
              <w:spacing w:after="0" w:line="240" w:lineRule="exact"/>
              <w:ind w:left="36" w:right="-239"/>
            </w:pPr>
          </w:p>
          <w:p w:rsidR="005A76FB" w:rsidRDefault="00287C67" w:rsidP="005A76FB">
            <w:pPr>
              <w:spacing w:after="0" w:line="38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mostrando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compatibilidade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obrigações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presentes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futuras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RPPS.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Índice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Liquidez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foi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obtido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meio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somatório</w:t>
            </w:r>
          </w:p>
          <w:p w:rsidR="005A76FB" w:rsidRDefault="00287C67" w:rsidP="005A76FB">
            <w:pPr>
              <w:spacing w:after="0" w:line="240" w:lineRule="exact"/>
              <w:ind w:left="36" w:right="-239"/>
            </w:pPr>
          </w:p>
          <w:p w:rsidR="005A76FB" w:rsidRDefault="00287C67" w:rsidP="005A76FB">
            <w:pPr>
              <w:spacing w:after="0" w:line="384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dos índices de liquidez apurados para cada ativo ou grupo de ativos financeiros.</w:t>
            </w:r>
          </w:p>
        </w:tc>
      </w:tr>
      <w:tr w:rsidR="00AD10A2" w:rsidTr="00CB73A4">
        <w:trPr>
          <w:trHeight w:hRule="exact" w:val="1219"/>
        </w:trPr>
        <w:tc>
          <w:tcPr>
            <w:tcW w:w="2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40" w:lineRule="exact"/>
              <w:ind w:left="36" w:right="-239"/>
            </w:pPr>
          </w:p>
          <w:p w:rsidR="005A76FB" w:rsidRDefault="00287C67" w:rsidP="005A76FB">
            <w:pPr>
              <w:spacing w:after="0" w:line="215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Alterações</w:t>
            </w:r>
            <w:r>
              <w:rPr>
                <w:rFonts w:ascii="Calibri" w:hAnsi="Calibri" w:cs="Calibri"/>
                <w:noProof/>
                <w:color w:val="000000"/>
                <w:w w:val="30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ocorridas</w:t>
            </w:r>
            <w:r>
              <w:rPr>
                <w:rFonts w:ascii="Calibri" w:hAnsi="Calibri" w:cs="Calibri"/>
                <w:noProof/>
                <w:color w:val="000000"/>
                <w:w w:val="31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relativas</w:t>
            </w:r>
            <w:r>
              <w:rPr>
                <w:rFonts w:ascii="Calibri" w:hAnsi="Calibri" w:cs="Calibri"/>
                <w:noProof/>
                <w:color w:val="000000"/>
                <w:w w:val="30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às</w:t>
            </w:r>
          </w:p>
          <w:p w:rsidR="005A76FB" w:rsidRDefault="00287C67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instituições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administradoras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</w:p>
          <w:p w:rsidR="005A76FB" w:rsidRDefault="00287C67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gestoras do fundo: </w:t>
            </w:r>
          </w:p>
        </w:tc>
        <w:tc>
          <w:tcPr>
            <w:tcW w:w="11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480" w:lineRule="exact"/>
              <w:ind w:left="36" w:right="-239"/>
            </w:pPr>
          </w:p>
          <w:p w:rsidR="005A76FB" w:rsidRDefault="00287C67" w:rsidP="005A76FB">
            <w:pPr>
              <w:spacing w:after="0" w:line="237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Houve</w:t>
            </w:r>
          </w:p>
        </w:tc>
      </w:tr>
      <w:tr w:rsidR="00AD10A2" w:rsidTr="00CB73A4">
        <w:trPr>
          <w:trHeight w:hRule="exact" w:val="811"/>
        </w:trPr>
        <w:tc>
          <w:tcPr>
            <w:tcW w:w="2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83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Análise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fatos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relevantes</w:t>
            </w:r>
          </w:p>
          <w:p w:rsidR="005A76FB" w:rsidRDefault="00287C67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divulgados:</w:t>
            </w:r>
          </w:p>
        </w:tc>
        <w:tc>
          <w:tcPr>
            <w:tcW w:w="11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40" w:lineRule="exact"/>
              <w:ind w:left="36" w:right="-239"/>
            </w:pPr>
          </w:p>
          <w:p w:rsidR="005A76FB" w:rsidRDefault="00287C67" w:rsidP="005A76FB">
            <w:pPr>
              <w:spacing w:after="0" w:line="273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Houve</w:t>
            </w:r>
          </w:p>
        </w:tc>
      </w:tr>
      <w:tr w:rsidR="00AD10A2" w:rsidTr="00CB73A4">
        <w:trPr>
          <w:trHeight w:hRule="exact" w:val="1015"/>
        </w:trPr>
        <w:tc>
          <w:tcPr>
            <w:tcW w:w="2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55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Análise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w w:val="18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aderência</w:t>
            </w:r>
            <w:r>
              <w:rPr>
                <w:rFonts w:ascii="Calibri" w:hAnsi="Calibri" w:cs="Calibri"/>
                <w:noProof/>
                <w:color w:val="000000"/>
                <w:w w:val="18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18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18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</w:p>
          <w:p w:rsidR="005A76FB" w:rsidRDefault="00287C67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perfil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carteira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RPPS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à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sua</w:t>
            </w:r>
          </w:p>
          <w:p w:rsidR="005A76FB" w:rsidRDefault="00287C67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Política de Investimentos:</w:t>
            </w:r>
          </w:p>
        </w:tc>
        <w:tc>
          <w:tcPr>
            <w:tcW w:w="11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40" w:lineRule="exact"/>
              <w:ind w:left="36" w:right="-239"/>
            </w:pPr>
          </w:p>
          <w:p w:rsidR="005A76FB" w:rsidRDefault="00287C67" w:rsidP="005A76FB">
            <w:pPr>
              <w:spacing w:after="0" w:line="376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 fundo se encontra aderente ao perfil da carteira e a Política de Investimentos do RPPS.</w:t>
            </w:r>
          </w:p>
        </w:tc>
      </w:tr>
      <w:tr w:rsidR="00AD10A2" w:rsidTr="00CB73A4">
        <w:trPr>
          <w:trHeight w:hRule="exact" w:val="1044"/>
        </w:trPr>
        <w:tc>
          <w:tcPr>
            <w:tcW w:w="29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40" w:lineRule="exact"/>
              <w:ind w:left="36" w:right="-239"/>
            </w:pPr>
          </w:p>
          <w:p w:rsidR="005A76FB" w:rsidRDefault="00287C67" w:rsidP="005A76FB">
            <w:pPr>
              <w:spacing w:after="0" w:line="259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Principais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riscos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associados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</w:p>
          <w:p w:rsidR="005A76FB" w:rsidRDefault="00287C67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Fundo:</w:t>
            </w:r>
          </w:p>
        </w:tc>
        <w:tc>
          <w:tcPr>
            <w:tcW w:w="11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49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Risco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Taxa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Juros;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Risco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Proveniente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uso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Derivativos;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Risco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Descasamento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em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relação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benchmark;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Risco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vinculação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um</w:t>
            </w:r>
          </w:p>
          <w:p w:rsidR="005A76FB" w:rsidRDefault="00287C67" w:rsidP="005A76FB">
            <w:pPr>
              <w:spacing w:after="0" w:line="480" w:lineRule="exact"/>
              <w:ind w:left="36" w:right="-239"/>
            </w:pPr>
          </w:p>
          <w:p w:rsidR="005A76FB" w:rsidRDefault="00287C67" w:rsidP="005A76FB">
            <w:pPr>
              <w:spacing w:after="0" w:line="283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benchmark; Risco de juros pós‐fixados (CDI, TMS); Risco de Liquidez; Risco de Conjuntura; Risco Sistêmico e Risco Regulatório.</w:t>
            </w:r>
          </w:p>
        </w:tc>
      </w:tr>
    </w:tbl>
    <w:p w:rsidR="005A76FB" w:rsidRDefault="00287C67" w:rsidP="005A76FB">
      <w:pPr>
        <w:spacing w:after="0" w:line="20" w:lineRule="exact"/>
      </w:pPr>
      <w:r>
        <w:rPr>
          <w:noProof/>
        </w:rPr>
        <w:pict>
          <v:shape id="imagerId13" o:spid="_x0000_s1041" type="#_x0000_t75" style="position:absolute;margin-left:191pt;margin-top:541pt;width:503pt;height:47pt;z-index:-25165670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70" o:spid="_x0000_m1040" coordsize="50100,4488" o:spt="100" adj="0,,0" path="m,l,,50100,r,l50100,4488r,l,44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039" type="#polygon70" style="position:absolute;margin-left:191.7pt;margin-top:541.85pt;width:501pt;height:44.9pt;z-index:-251658752;mso-position-horizontal-relative:page;mso-position-vertical-relative:page" o:spt="100" adj="0,,0" path="m,l,,50100,r,l50100,4488r,l,4488r,l,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287C67">
      <w:pPr>
        <w:sectPr w:rsidR="005A76FB">
          <w:pgSz w:w="16840" w:h="11905"/>
          <w:pgMar w:top="1190" w:right="398" w:bottom="950" w:left="758" w:header="0" w:footer="0" w:gutter="0"/>
          <w:cols w:space="425"/>
        </w:sectPr>
      </w:pPr>
    </w:p>
    <w:tbl>
      <w:tblPr>
        <w:tblpPr w:leftFromText="180" w:rightFromText="180" w:tblpX="883" w:tblpY="972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418"/>
        <w:gridCol w:w="1419"/>
        <w:gridCol w:w="1562"/>
        <w:gridCol w:w="1709"/>
        <w:gridCol w:w="2933"/>
        <w:gridCol w:w="1145"/>
        <w:gridCol w:w="2724"/>
      </w:tblGrid>
      <w:tr w:rsidR="00AD10A2" w:rsidTr="00CB73A4">
        <w:trPr>
          <w:trHeight w:hRule="exact" w:val="391"/>
        </w:trPr>
        <w:tc>
          <w:tcPr>
            <w:tcW w:w="144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17" w:lineRule="exact"/>
              <w:ind w:left="38" w:right="-239"/>
            </w:pPr>
            <w:bookmarkStart w:id="3" w:name="4"/>
            <w:bookmarkEnd w:id="3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lastRenderedPageBreak/>
              <w:t>Histórico de Rentabilidade do Fundo:</w:t>
            </w:r>
          </w:p>
        </w:tc>
      </w:tr>
      <w:tr w:rsidR="00AD10A2" w:rsidTr="00CB73A4">
        <w:trPr>
          <w:trHeight w:hRule="exact" w:val="1668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720" w:lineRule="exact"/>
              <w:ind w:left="590" w:right="-239"/>
            </w:pPr>
          </w:p>
          <w:p w:rsidR="005A76FB" w:rsidRDefault="00287C67" w:rsidP="005A76FB">
            <w:pPr>
              <w:spacing w:after="0" w:line="235" w:lineRule="exact"/>
              <w:ind w:left="59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Ano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720" w:lineRule="exact"/>
              <w:ind w:left="60" w:right="-239"/>
            </w:pPr>
          </w:p>
          <w:p w:rsidR="005A76FB" w:rsidRDefault="00287C67" w:rsidP="005A76FB">
            <w:pPr>
              <w:spacing w:after="0" w:line="245" w:lineRule="exact"/>
              <w:ind w:left="6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Nº de Cotistas</w:t>
            </w:r>
          </w:p>
        </w:tc>
        <w:tc>
          <w:tcPr>
            <w:tcW w:w="29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720" w:lineRule="exact"/>
              <w:ind w:left="403" w:right="-239"/>
            </w:pPr>
          </w:p>
          <w:p w:rsidR="005A76FB" w:rsidRDefault="00287C67" w:rsidP="005A76FB">
            <w:pPr>
              <w:spacing w:after="0" w:line="235" w:lineRule="exact"/>
              <w:ind w:left="40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Patrimônio Líquido (R$)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480" w:lineRule="exact"/>
              <w:ind w:left="96" w:right="-239"/>
            </w:pPr>
          </w:p>
          <w:p w:rsidR="005A76FB" w:rsidRDefault="00287C67" w:rsidP="005A76FB">
            <w:pPr>
              <w:spacing w:after="0" w:line="329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Valor da Cota do </w:t>
            </w:r>
          </w:p>
          <w:p w:rsidR="005A76FB" w:rsidRDefault="00287C67" w:rsidP="005A76FB">
            <w:pPr>
              <w:spacing w:after="0" w:line="290" w:lineRule="exact"/>
              <w:ind w:left="35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Fundo (R$)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720" w:lineRule="exact"/>
              <w:ind w:left="655" w:right="-239"/>
            </w:pPr>
          </w:p>
          <w:p w:rsidR="005A76FB" w:rsidRDefault="00287C67" w:rsidP="005A76FB">
            <w:pPr>
              <w:spacing w:after="0" w:line="235" w:lineRule="exact"/>
              <w:ind w:left="65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Rentabilidade (%)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40" w:lineRule="exact"/>
              <w:ind w:left="70" w:right="-239"/>
            </w:pPr>
          </w:p>
          <w:p w:rsidR="005A76FB" w:rsidRDefault="00287C67" w:rsidP="005A76FB">
            <w:pPr>
              <w:spacing w:after="0" w:line="288" w:lineRule="exact"/>
              <w:ind w:left="7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Variação % </w:t>
            </w:r>
          </w:p>
          <w:p w:rsidR="005A76FB" w:rsidRDefault="00287C67" w:rsidP="005A76FB">
            <w:pPr>
              <w:spacing w:after="0" w:line="290" w:lineRule="exact"/>
              <w:ind w:left="15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do índice </w:t>
            </w:r>
          </w:p>
          <w:p w:rsidR="005A76FB" w:rsidRDefault="00287C67" w:rsidP="005A76FB">
            <w:pPr>
              <w:spacing w:after="0" w:line="290" w:lineRule="exact"/>
              <w:ind w:left="46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 </w:t>
            </w:r>
          </w:p>
          <w:p w:rsidR="005A76FB" w:rsidRDefault="00287C67" w:rsidP="005A76FB">
            <w:pPr>
              <w:spacing w:after="0" w:line="290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referência</w:t>
            </w:r>
          </w:p>
        </w:tc>
        <w:tc>
          <w:tcPr>
            <w:tcW w:w="27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40" w:lineRule="exact"/>
              <w:ind w:left="108" w:right="-239"/>
            </w:pPr>
          </w:p>
          <w:p w:rsidR="005A76FB" w:rsidRDefault="00287C67" w:rsidP="005A76FB">
            <w:pPr>
              <w:spacing w:after="0" w:line="278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Contribuição em relação ao </w:t>
            </w:r>
          </w:p>
          <w:p w:rsidR="005A76FB" w:rsidRDefault="00287C67" w:rsidP="005A76FB">
            <w:pPr>
              <w:spacing w:after="0" w:line="290" w:lineRule="exact"/>
              <w:ind w:left="31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índice de referência ou </w:t>
            </w:r>
          </w:p>
          <w:p w:rsidR="005A76FB" w:rsidRDefault="00287C67" w:rsidP="005A76FB">
            <w:pPr>
              <w:spacing w:after="0" w:line="290" w:lineRule="exact"/>
              <w:ind w:left="5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desempenho do fundo como </w:t>
            </w:r>
          </w:p>
          <w:p w:rsidR="005A76FB" w:rsidRDefault="00287C67" w:rsidP="005A76FB">
            <w:pPr>
              <w:spacing w:after="0" w:line="290" w:lineRule="exact"/>
              <w:ind w:left="21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% do índice de referência</w:t>
            </w:r>
          </w:p>
        </w:tc>
      </w:tr>
      <w:tr w:rsidR="00AD10A2" w:rsidTr="00CB73A4">
        <w:trPr>
          <w:trHeight w:hRule="exact" w:val="334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5" w:lineRule="exact"/>
              <w:ind w:left="58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85" w:lineRule="exact"/>
              <w:ind w:left="51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1266</w:t>
            </w: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5" w:lineRule="exact"/>
              <w:ind w:left="115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R$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12.032.640.161,24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5" w:lineRule="exact"/>
              <w:ind w:left="48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2,473215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5" w:lineRule="exact"/>
              <w:ind w:left="1229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6,76%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85" w:lineRule="exact"/>
              <w:ind w:left="33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6,97%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5" w:lineRule="exact"/>
              <w:ind w:left="107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96,87%</w:t>
            </w:r>
          </w:p>
        </w:tc>
      </w:tr>
      <w:tr w:rsidR="00AD10A2" w:rsidTr="00CB73A4">
        <w:trPr>
          <w:trHeight w:hRule="exact" w:val="334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5" w:lineRule="exact"/>
              <w:ind w:left="58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85" w:lineRule="exact"/>
              <w:ind w:left="51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1226</w:t>
            </w: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5" w:lineRule="exact"/>
              <w:ind w:left="115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R$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12.272.521.315,53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5" w:lineRule="exact"/>
              <w:ind w:left="48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2,316691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5" w:lineRule="exact"/>
              <w:ind w:left="117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10,86%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85" w:lineRule="exact"/>
              <w:ind w:left="28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11,12%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5" w:lineRule="exact"/>
              <w:ind w:left="107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97,69%</w:t>
            </w:r>
          </w:p>
        </w:tc>
      </w:tr>
      <w:tr w:rsidR="00AD10A2" w:rsidTr="00CB73A4">
        <w:trPr>
          <w:trHeight w:hRule="exact" w:val="334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5" w:lineRule="exact"/>
              <w:ind w:left="58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85" w:lineRule="exact"/>
              <w:ind w:left="51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1183</w:t>
            </w: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5" w:lineRule="exact"/>
              <w:ind w:left="12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R$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9.911.816.256,66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5" w:lineRule="exact"/>
              <w:ind w:left="48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2,089705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5" w:lineRule="exact"/>
              <w:ind w:left="117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14,48%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85" w:lineRule="exact"/>
              <w:ind w:left="28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14,72%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5" w:lineRule="exact"/>
              <w:ind w:left="107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98,40%</w:t>
            </w:r>
          </w:p>
        </w:tc>
      </w:tr>
      <w:tr w:rsidR="00AD10A2" w:rsidTr="00CB73A4">
        <w:trPr>
          <w:trHeight w:hRule="exact" w:val="334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5" w:lineRule="exact"/>
              <w:ind w:left="58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85" w:lineRule="exact"/>
              <w:ind w:left="51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1165</w:t>
            </w: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5" w:lineRule="exact"/>
              <w:ind w:left="12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R$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7.689.964.924,10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5" w:lineRule="exact"/>
              <w:ind w:left="53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1,82534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5" w:lineRule="exact"/>
              <w:ind w:left="117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12,58%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85" w:lineRule="exact"/>
              <w:ind w:left="28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13,01%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5" w:lineRule="exact"/>
              <w:ind w:left="107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96,72%</w:t>
            </w:r>
          </w:p>
        </w:tc>
      </w:tr>
      <w:tr w:rsidR="00AD10A2" w:rsidTr="00CB73A4">
        <w:trPr>
          <w:trHeight w:hRule="exact" w:val="334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5" w:lineRule="exact"/>
              <w:ind w:left="58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85" w:lineRule="exact"/>
              <w:ind w:left="51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1135</w:t>
            </w: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5" w:lineRule="exact"/>
              <w:ind w:left="12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R$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8.165.470.298,87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5" w:lineRule="exact"/>
              <w:ind w:left="48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1,621327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5" w:lineRule="exact"/>
              <w:ind w:left="117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10,22%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85" w:lineRule="exact"/>
              <w:ind w:left="28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10,58%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5" w:lineRule="exact"/>
              <w:ind w:left="107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96,64%</w:t>
            </w:r>
          </w:p>
        </w:tc>
      </w:tr>
      <w:tr w:rsidR="00AD10A2" w:rsidTr="00CB73A4">
        <w:trPr>
          <w:trHeight w:hRule="exact" w:val="115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75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75" w:lineRule="exact"/>
            </w:pP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75" w:lineRule="exact"/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75" w:lineRule="exact"/>
            </w:pP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75" w:lineRule="exact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75" w:lineRule="exact"/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75" w:lineRule="exact"/>
            </w:pPr>
          </w:p>
        </w:tc>
      </w:tr>
      <w:tr w:rsidR="00AD10A2" w:rsidTr="00CB73A4">
        <w:trPr>
          <w:trHeight w:hRule="exact" w:val="391"/>
        </w:trPr>
        <w:tc>
          <w:tcPr>
            <w:tcW w:w="144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17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 Análise da Carteira do Fundo de Investimento</w:t>
            </w:r>
          </w:p>
        </w:tc>
      </w:tr>
      <w:tr w:rsidR="00AD10A2" w:rsidTr="00CB73A4">
        <w:trPr>
          <w:trHeight w:hRule="exact" w:val="348"/>
        </w:trPr>
        <w:tc>
          <w:tcPr>
            <w:tcW w:w="438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720" w:lineRule="exact"/>
              <w:ind w:left="799" w:right="-239"/>
            </w:pPr>
          </w:p>
          <w:p w:rsidR="005A76FB" w:rsidRDefault="00287C67" w:rsidP="005A76FB">
            <w:pPr>
              <w:spacing w:after="0" w:line="372" w:lineRule="exact"/>
              <w:ind w:left="79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Composição da carteira (atual)</w:t>
            </w:r>
          </w:p>
        </w:tc>
        <w:tc>
          <w:tcPr>
            <w:tcW w:w="734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83" w:lineRule="exact"/>
              <w:ind w:left="297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Espécie de ativos</w:t>
            </w:r>
          </w:p>
        </w:tc>
        <w:tc>
          <w:tcPr>
            <w:tcW w:w="27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83" w:lineRule="exact"/>
              <w:ind w:left="104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% do PL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83" w:lineRule="exact"/>
            </w:pPr>
          </w:p>
        </w:tc>
        <w:tc>
          <w:tcPr>
            <w:tcW w:w="7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8" w:lineRule="exact"/>
              <w:ind w:left="197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Cotas do Fundo BB IRF‐M 1 FI RENDA FIXA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8" w:lineRule="exact"/>
              <w:ind w:left="102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100,00%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8" w:lineRule="exact"/>
            </w:pPr>
          </w:p>
        </w:tc>
        <w:tc>
          <w:tcPr>
            <w:tcW w:w="7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8" w:lineRule="exact"/>
              <w:ind w:left="364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8" w:lineRule="exact"/>
            </w:pPr>
          </w:p>
        </w:tc>
        <w:tc>
          <w:tcPr>
            <w:tcW w:w="7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8" w:lineRule="exact"/>
              <w:ind w:left="364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8" w:lineRule="exact"/>
            </w:pPr>
          </w:p>
        </w:tc>
        <w:tc>
          <w:tcPr>
            <w:tcW w:w="7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8" w:lineRule="exact"/>
              <w:ind w:left="364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8" w:lineRule="exact"/>
            </w:pPr>
          </w:p>
        </w:tc>
        <w:tc>
          <w:tcPr>
            <w:tcW w:w="7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8" w:lineRule="exact"/>
              <w:ind w:left="364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86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8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8" w:lineRule="exact"/>
            </w:pP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8" w:lineRule="exact"/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8" w:lineRule="exact"/>
            </w:pPr>
          </w:p>
        </w:tc>
      </w:tr>
      <w:tr w:rsidR="00AD10A2" w:rsidTr="00CB73A4">
        <w:trPr>
          <w:trHeight w:hRule="exact" w:val="348"/>
        </w:trPr>
        <w:tc>
          <w:tcPr>
            <w:tcW w:w="4385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720" w:lineRule="exact"/>
              <w:ind w:left="317" w:right="-239"/>
            </w:pPr>
          </w:p>
          <w:p w:rsidR="005A76FB" w:rsidRDefault="00287C67" w:rsidP="005A76FB">
            <w:pPr>
              <w:spacing w:after="0" w:line="228" w:lineRule="exact"/>
              <w:ind w:left="31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Caso o Fundo aplique em cotas de outros </w:t>
            </w:r>
          </w:p>
          <w:p w:rsidR="005A76FB" w:rsidRDefault="00287C67" w:rsidP="005A76FB">
            <w:pPr>
              <w:spacing w:after="0" w:line="290" w:lineRule="exact"/>
              <w:ind w:left="109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Fundos de Investimento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83" w:lineRule="exact"/>
              <w:ind w:left="103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CNPJ Fundo(s) </w:t>
            </w: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83" w:lineRule="exact"/>
              <w:ind w:left="85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Classificação Resolução CMN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83" w:lineRule="exact"/>
              <w:ind w:left="104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% do PL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83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8" w:lineRule="exact"/>
              <w:ind w:left="82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11.839.250/0001‐36</w:t>
            </w: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8" w:lineRule="exact"/>
              <w:ind w:left="1524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I, “b”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8" w:lineRule="exact"/>
              <w:ind w:left="102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100,00%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8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8" w:lineRule="exact"/>
              <w:ind w:left="161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8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8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8" w:lineRule="exact"/>
              <w:ind w:left="161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8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8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8" w:lineRule="exact"/>
              <w:ind w:left="161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8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8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8" w:lineRule="exact"/>
              <w:ind w:left="161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8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</w:tbl>
    <w:p w:rsidR="005A76FB" w:rsidRDefault="00287C67" w:rsidP="005A76FB">
      <w:pPr>
        <w:spacing w:after="0" w:line="20" w:lineRule="exact"/>
      </w:pPr>
      <w:r>
        <w:rPr>
          <w:noProof/>
        </w:rPr>
        <w:pict>
          <v:shape id="imagerId15" o:spid="_x0000_s1037" type="#_x0000_t75" style="position:absolute;margin-left:191pt;margin-top:541pt;width:503pt;height:47pt;z-index:-25165363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21" o:spid="_x0000_m1036" coordsize="50100,4488" o:spt="100" adj="0,,0" path="m,l,,50100,r,l50100,4488r,l,44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035" type="#polygon121" style="position:absolute;margin-left:191.7pt;margin-top:541.85pt;width:501pt;height:44.9pt;z-index:-251655680;mso-position-horizontal-relative:page;mso-position-vertical-relative:page" o:spt="100" adj="0,,0" path="m,l,,50100,r,l50100,4488r,l,4488r,l,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287C67">
      <w:pPr>
        <w:sectPr w:rsidR="005A76FB">
          <w:pgSz w:w="16840" w:h="11904"/>
          <w:pgMar w:top="1190" w:right="353" w:bottom="950" w:left="713" w:header="0" w:footer="0" w:gutter="0"/>
          <w:cols w:space="425"/>
        </w:sectPr>
      </w:pPr>
    </w:p>
    <w:tbl>
      <w:tblPr>
        <w:tblpPr w:leftFromText="180" w:rightFromText="180" w:tblpX="840" w:tblpY="972"/>
        <w:tblW w:w="0" w:type="auto"/>
        <w:tblLayout w:type="fixed"/>
        <w:tblLook w:val="04A0" w:firstRow="1" w:lastRow="0" w:firstColumn="1" w:lastColumn="0" w:noHBand="0" w:noVBand="1"/>
      </w:tblPr>
      <w:tblGrid>
        <w:gridCol w:w="4385"/>
        <w:gridCol w:w="1562"/>
        <w:gridCol w:w="1709"/>
        <w:gridCol w:w="4078"/>
        <w:gridCol w:w="2724"/>
      </w:tblGrid>
      <w:tr w:rsidR="00AD10A2" w:rsidTr="00CB73A4">
        <w:trPr>
          <w:trHeight w:hRule="exact" w:val="290"/>
        </w:trPr>
        <w:tc>
          <w:tcPr>
            <w:tcW w:w="438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480" w:lineRule="exact"/>
              <w:ind w:left="386" w:right="-239"/>
            </w:pPr>
            <w:bookmarkStart w:id="4" w:name="5"/>
            <w:bookmarkEnd w:id="4"/>
          </w:p>
          <w:p w:rsidR="005A76FB" w:rsidRDefault="00287C67" w:rsidP="005A76FB">
            <w:pPr>
              <w:spacing w:after="0" w:line="367" w:lineRule="exact"/>
              <w:ind w:left="38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Maiores emissores de títulos de crédito </w:t>
            </w:r>
          </w:p>
          <w:p w:rsidR="005A76FB" w:rsidRDefault="00287C67" w:rsidP="005A76FB">
            <w:pPr>
              <w:spacing w:after="0" w:line="290" w:lineRule="exact"/>
              <w:ind w:left="82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privado em estoque do Fundo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54" w:lineRule="exact"/>
              <w:ind w:left="8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Emissor (CPF/CNPJ)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54" w:lineRule="exact"/>
              <w:ind w:left="85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Classificação Resolução CMN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54" w:lineRule="exact"/>
              <w:ind w:left="104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% do PL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54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54" w:lineRule="exact"/>
              <w:ind w:left="16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0"/>
              </w:rPr>
              <w:t>‐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54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54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54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54" w:lineRule="exact"/>
              <w:ind w:left="16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0"/>
              </w:rPr>
              <w:t>‐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54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54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54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54" w:lineRule="exact"/>
              <w:ind w:left="16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0"/>
              </w:rPr>
              <w:t>‐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54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54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54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54" w:lineRule="exact"/>
              <w:ind w:left="16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0"/>
              </w:rPr>
              <w:t>‐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54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54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54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54" w:lineRule="exact"/>
              <w:ind w:left="16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0"/>
              </w:rPr>
              <w:t>‐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54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54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1044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53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Carteira</w:t>
            </w:r>
            <w:r>
              <w:rPr>
                <w:rFonts w:ascii="Calibri" w:hAnsi="Calibri" w:cs="Calibri"/>
                <w:noProof/>
                <w:color w:val="000000"/>
                <w:w w:val="286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287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28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é</w:t>
            </w:r>
            <w:r>
              <w:rPr>
                <w:rFonts w:ascii="Calibri" w:hAnsi="Calibri" w:cs="Calibri"/>
                <w:noProof/>
                <w:color w:val="000000"/>
                <w:w w:val="287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aderente</w:t>
            </w:r>
            <w:r>
              <w:rPr>
                <w:rFonts w:ascii="Calibri" w:hAnsi="Calibri" w:cs="Calibri"/>
                <w:noProof/>
                <w:color w:val="000000"/>
                <w:w w:val="287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à</w:t>
            </w:r>
            <w:r>
              <w:rPr>
                <w:rFonts w:ascii="Calibri" w:hAnsi="Calibri" w:cs="Calibri"/>
                <w:noProof/>
                <w:color w:val="000000"/>
                <w:w w:val="286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Política</w:t>
            </w:r>
            <w:r>
              <w:rPr>
                <w:rFonts w:ascii="Calibri" w:hAnsi="Calibri" w:cs="Calibri"/>
                <w:noProof/>
                <w:color w:val="000000"/>
                <w:w w:val="29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Investimentos</w:t>
            </w:r>
          </w:p>
          <w:p w:rsidR="005A76FB" w:rsidRDefault="00287C67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estabelecida</w:t>
            </w:r>
            <w:r>
              <w:rPr>
                <w:rFonts w:ascii="Calibri" w:hAnsi="Calibri" w:cs="Calibri"/>
                <w:noProof/>
                <w:color w:val="000000"/>
                <w:w w:val="258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em</w:t>
            </w:r>
            <w:r>
              <w:rPr>
                <w:rFonts w:ascii="Calibri" w:hAnsi="Calibri" w:cs="Calibri"/>
                <w:noProof/>
                <w:color w:val="000000"/>
                <w:w w:val="26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seu</w:t>
            </w:r>
            <w:r>
              <w:rPr>
                <w:rFonts w:ascii="Calibri" w:hAnsi="Calibri" w:cs="Calibri"/>
                <w:noProof/>
                <w:color w:val="000000"/>
                <w:w w:val="258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regulamento</w:t>
            </w:r>
            <w:r>
              <w:rPr>
                <w:rFonts w:ascii="Calibri" w:hAnsi="Calibri" w:cs="Calibri"/>
                <w:noProof/>
                <w:color w:val="000000"/>
                <w:w w:val="26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w w:val="26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26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classificação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na</w:t>
            </w:r>
          </w:p>
          <w:p w:rsidR="005A76FB" w:rsidRDefault="00287C67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Resolução CMN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40" w:lineRule="exact"/>
              <w:ind w:left="4109" w:right="-239"/>
            </w:pPr>
          </w:p>
          <w:p w:rsidR="005A76FB" w:rsidRDefault="00287C67" w:rsidP="005A76FB">
            <w:pPr>
              <w:spacing w:after="0" w:line="391" w:lineRule="exact"/>
              <w:ind w:left="4109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SIM</w:t>
            </w:r>
          </w:p>
        </w:tc>
      </w:tr>
      <w:tr w:rsidR="00AD10A2" w:rsidTr="00CB73A4">
        <w:trPr>
          <w:trHeight w:hRule="exact" w:val="653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446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Prazo médio da carteira de títulos do Fundo (em meses (30) dias)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434" w:lineRule="exact"/>
              <w:ind w:left="408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34,4</w:t>
            </w:r>
          </w:p>
        </w:tc>
      </w:tr>
      <w:tr w:rsidR="00AD10A2" w:rsidTr="00CB73A4">
        <w:trPr>
          <w:trHeight w:hRule="exact" w:val="1116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40" w:lineRule="exact"/>
              <w:ind w:left="38" w:right="-239"/>
            </w:pPr>
          </w:p>
          <w:p w:rsidR="005A76FB" w:rsidRDefault="00287C67" w:rsidP="005A76FB">
            <w:pPr>
              <w:spacing w:after="0" w:line="293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Compatibilidade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obrigações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presentes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futuras</w:t>
            </w:r>
          </w:p>
          <w:p w:rsidR="005A76FB" w:rsidRDefault="00287C67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do RPPS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40" w:lineRule="exact"/>
              <w:ind w:left="36" w:right="-239"/>
            </w:pPr>
          </w:p>
          <w:p w:rsidR="005A76FB" w:rsidRDefault="00287C67" w:rsidP="005A76FB">
            <w:pPr>
              <w:spacing w:after="0" w:line="295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18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19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possui</w:t>
            </w:r>
            <w:r>
              <w:rPr>
                <w:rFonts w:ascii="Calibri" w:hAnsi="Calibri" w:cs="Calibri"/>
                <w:noProof/>
                <w:color w:val="000000"/>
                <w:w w:val="18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prazo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8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carência,</w:t>
            </w:r>
            <w:r>
              <w:rPr>
                <w:rFonts w:ascii="Calibri" w:hAnsi="Calibri" w:cs="Calibri"/>
                <w:noProof/>
                <w:color w:val="000000"/>
                <w:w w:val="19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mostrando</w:t>
            </w:r>
            <w:r>
              <w:rPr>
                <w:rFonts w:ascii="Calibri" w:hAnsi="Calibri" w:cs="Calibri"/>
                <w:noProof/>
                <w:color w:val="000000"/>
                <w:w w:val="19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compatibilidade</w:t>
            </w:r>
            <w:r>
              <w:rPr>
                <w:rFonts w:ascii="Calibri" w:hAnsi="Calibri" w:cs="Calibri"/>
                <w:noProof/>
                <w:color w:val="000000"/>
                <w:w w:val="19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w w:val="18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obrigações</w:t>
            </w:r>
            <w:r>
              <w:rPr>
                <w:rFonts w:ascii="Calibri" w:hAnsi="Calibri" w:cs="Calibri"/>
                <w:noProof/>
                <w:color w:val="000000"/>
                <w:w w:val="18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presentes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</w:p>
          <w:p w:rsidR="005A76FB" w:rsidRDefault="00287C67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futuras do RPPS. </w:t>
            </w:r>
          </w:p>
        </w:tc>
      </w:tr>
      <w:tr w:rsidR="00AD10A2" w:rsidTr="00CB73A4">
        <w:trPr>
          <w:trHeight w:hRule="exact" w:val="362"/>
        </w:trPr>
        <w:tc>
          <w:tcPr>
            <w:tcW w:w="594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40" w:lineRule="exact"/>
              <w:ind w:left="38" w:right="-239"/>
            </w:pPr>
          </w:p>
          <w:p w:rsidR="005A76FB" w:rsidRDefault="00287C67" w:rsidP="005A76FB">
            <w:pPr>
              <w:spacing w:after="0" w:line="242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Nota de Risco de Crédito</w:t>
            </w:r>
          </w:p>
        </w:tc>
        <w:tc>
          <w:tcPr>
            <w:tcW w:w="578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02" w:lineRule="exact"/>
              <w:ind w:left="215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Agência de risco</w:t>
            </w:r>
          </w:p>
        </w:tc>
        <w:tc>
          <w:tcPr>
            <w:tcW w:w="27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302" w:lineRule="exact"/>
              <w:ind w:left="114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Nota</w:t>
            </w:r>
          </w:p>
        </w:tc>
      </w:tr>
      <w:tr w:rsidR="00AD10A2" w:rsidTr="00CB73A4">
        <w:trPr>
          <w:trHeight w:hRule="exact" w:val="362"/>
        </w:trPr>
        <w:tc>
          <w:tcPr>
            <w:tcW w:w="594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302" w:lineRule="exact"/>
            </w:pPr>
          </w:p>
        </w:tc>
        <w:tc>
          <w:tcPr>
            <w:tcW w:w="5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242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Precisa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90" w:lineRule="exact"/>
              <w:ind w:left="89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Precisa</w:t>
            </w:r>
          </w:p>
        </w:tc>
      </w:tr>
      <w:tr w:rsidR="00AD10A2" w:rsidTr="00CB73A4">
        <w:trPr>
          <w:trHeight w:hRule="exact" w:val="1234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480" w:lineRule="exact"/>
              <w:ind w:left="38" w:right="-239"/>
            </w:pPr>
          </w:p>
          <w:p w:rsidR="005A76FB" w:rsidRDefault="00287C67" w:rsidP="005A76FB">
            <w:pPr>
              <w:spacing w:after="0" w:line="257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Análise conclusiva e comparativa com outros fundos: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40" w:lineRule="exact"/>
              <w:ind w:left="36" w:right="-239"/>
            </w:pPr>
          </w:p>
          <w:p w:rsidR="005A76FB" w:rsidRDefault="00287C67" w:rsidP="005A76FB">
            <w:pPr>
              <w:spacing w:after="0" w:line="223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analisado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possui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características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acordo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w w:val="18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Política</w:t>
            </w:r>
            <w:r>
              <w:rPr>
                <w:rFonts w:ascii="Calibri" w:hAnsi="Calibri" w:cs="Calibri"/>
                <w:noProof/>
                <w:color w:val="000000"/>
                <w:w w:val="18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Investimentos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RPPS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sua</w:t>
            </w:r>
          </w:p>
          <w:p w:rsidR="005A76FB" w:rsidRDefault="00287C67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compatibilidade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perfil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carteira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comparado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os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demais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fundos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distribuídos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mercado,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</w:t>
            </w:r>
          </w:p>
          <w:p w:rsidR="005A76FB" w:rsidRDefault="00287C67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os mesmo índice de Benchmark.</w:t>
            </w:r>
          </w:p>
        </w:tc>
      </w:tr>
      <w:tr w:rsidR="00AD10A2" w:rsidTr="00CB73A4">
        <w:trPr>
          <w:trHeight w:hRule="exact" w:val="1567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480" w:lineRule="exact"/>
              <w:ind w:left="38" w:right="-239"/>
            </w:pPr>
          </w:p>
          <w:p w:rsidR="005A76FB" w:rsidRDefault="00287C67" w:rsidP="005A76FB">
            <w:pPr>
              <w:spacing w:after="0" w:line="425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Comentários Adicionais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40" w:lineRule="exact"/>
              <w:ind w:left="36" w:right="-239"/>
            </w:pPr>
          </w:p>
          <w:p w:rsidR="005A76FB" w:rsidRDefault="00287C67" w:rsidP="005A76FB">
            <w:pPr>
              <w:spacing w:after="0" w:line="39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Declaro</w:t>
            </w:r>
            <w:r>
              <w:rPr>
                <w:rFonts w:ascii="Calibri" w:hAnsi="Calibri" w:cs="Calibri"/>
                <w:noProof/>
                <w:color w:val="000000"/>
                <w:w w:val="19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que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tenho</w:t>
            </w:r>
            <w:r>
              <w:rPr>
                <w:rFonts w:ascii="Calibri" w:hAnsi="Calibri" w:cs="Calibri"/>
                <w:noProof/>
                <w:color w:val="000000"/>
                <w:w w:val="20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conhecimento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dos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aspectos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que</w:t>
            </w:r>
            <w:r>
              <w:rPr>
                <w:rFonts w:ascii="Calibri" w:hAnsi="Calibri" w:cs="Calibri"/>
                <w:noProof/>
                <w:color w:val="000000"/>
                <w:w w:val="2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caracterizam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este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19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Investimento,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em</w:t>
            </w:r>
          </w:p>
          <w:p w:rsidR="005A76FB" w:rsidRDefault="00287C67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relação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conteúdo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seu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Regulamento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fatos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relevantes</w:t>
            </w:r>
            <w:r>
              <w:rPr>
                <w:rFonts w:ascii="Calibri" w:hAnsi="Calibri" w:cs="Calibri"/>
                <w:noProof/>
                <w:color w:val="000000"/>
                <w:w w:val="20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que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possam</w:t>
            </w:r>
            <w:r>
              <w:rPr>
                <w:rFonts w:ascii="Calibri" w:hAnsi="Calibri" w:cs="Calibri"/>
                <w:noProof/>
                <w:color w:val="000000"/>
                <w:w w:val="20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contribuir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seu</w:t>
            </w:r>
          </w:p>
          <w:p w:rsidR="005A76FB" w:rsidRDefault="00287C67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desempenho, além de sua compatibilidade ao perfil da carteira e à Política de Investimentos do RPPS.</w:t>
            </w:r>
          </w:p>
        </w:tc>
      </w:tr>
    </w:tbl>
    <w:p w:rsidR="005A76FB" w:rsidRDefault="00287C67" w:rsidP="005A76FB">
      <w:pPr>
        <w:spacing w:after="0" w:line="20" w:lineRule="exact"/>
      </w:pPr>
      <w:r>
        <w:rPr>
          <w:noProof/>
        </w:rPr>
        <w:pict>
          <v:shape id="imagerId17" o:spid="_x0000_s1033" type="#_x0000_t75" style="position:absolute;margin-left:191pt;margin-top:541pt;width:503pt;height:47pt;z-index:-25165056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78" o:spid="_x0000_m1032" coordsize="50100,4488" o:spt="100" adj="0,,0" path="m,l,,50100,r,l50100,4488r,l,44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031" type="#polygon78" style="position:absolute;margin-left:191.7pt;margin-top:541.85pt;width:501pt;height:44.9pt;z-index:-251652608;mso-position-horizontal-relative:page;mso-position-vertical-relative:page" o:spt="100" adj="0,,0" path="m,l,,50100,r,l50100,4488r,l,4488r,l,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287C67">
      <w:pPr>
        <w:sectPr w:rsidR="005A76FB">
          <w:pgSz w:w="16840" w:h="11905"/>
          <w:pgMar w:top="1190" w:right="396" w:bottom="950" w:left="756" w:header="0" w:footer="0" w:gutter="0"/>
          <w:cols w:space="425"/>
        </w:sectPr>
      </w:pPr>
    </w:p>
    <w:tbl>
      <w:tblPr>
        <w:tblpPr w:leftFromText="180" w:rightFromText="180" w:tblpX="838" w:tblpY="972"/>
        <w:tblW w:w="0" w:type="auto"/>
        <w:tblLayout w:type="fixed"/>
        <w:tblLook w:val="04A0" w:firstRow="1" w:lastRow="0" w:firstColumn="1" w:lastColumn="0" w:noHBand="0" w:noVBand="1"/>
      </w:tblPr>
      <w:tblGrid>
        <w:gridCol w:w="4385"/>
        <w:gridCol w:w="2820"/>
        <w:gridCol w:w="1740"/>
        <w:gridCol w:w="2789"/>
        <w:gridCol w:w="2724"/>
      </w:tblGrid>
      <w:tr w:rsidR="00AD10A2" w:rsidTr="00CB73A4">
        <w:trPr>
          <w:trHeight w:hRule="exact" w:val="653"/>
        </w:trPr>
        <w:tc>
          <w:tcPr>
            <w:tcW w:w="1445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6" w:lineRule="exact"/>
              <w:ind w:left="38" w:right="-239"/>
            </w:pPr>
            <w:bookmarkStart w:id="5" w:name="6"/>
            <w:bookmarkEnd w:id="5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lastRenderedPageBreak/>
              <w:t>Declaro</w:t>
            </w:r>
            <w:r>
              <w:rPr>
                <w:rFonts w:ascii="Calibri" w:hAnsi="Calibri" w:cs="Calibri"/>
                <w:b/>
                <w:noProof/>
                <w:color w:val="000000"/>
                <w:w w:val="164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que</w:t>
            </w:r>
            <w:r>
              <w:rPr>
                <w:rFonts w:ascii="Calibri" w:hAnsi="Calibri" w:cs="Calibri"/>
                <w:b/>
                <w:noProof/>
                <w:color w:val="000000"/>
                <w:w w:val="15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tenho</w:t>
            </w:r>
            <w:r>
              <w:rPr>
                <w:rFonts w:ascii="Calibri" w:hAnsi="Calibri" w:cs="Calibri"/>
                <w:b/>
                <w:noProof/>
                <w:color w:val="000000"/>
                <w:w w:val="158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conhecimento</w:t>
            </w:r>
            <w:r>
              <w:rPr>
                <w:rFonts w:ascii="Calibri" w:hAnsi="Calibri" w:cs="Calibri"/>
                <w:b/>
                <w:noProof/>
                <w:color w:val="000000"/>
                <w:w w:val="160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dos</w:t>
            </w:r>
            <w:r>
              <w:rPr>
                <w:rFonts w:ascii="Calibri" w:hAnsi="Calibri" w:cs="Calibri"/>
                <w:b/>
                <w:noProof/>
                <w:color w:val="000000"/>
                <w:w w:val="16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aspectos</w:t>
            </w:r>
            <w:r>
              <w:rPr>
                <w:rFonts w:ascii="Calibri" w:hAnsi="Calibri" w:cs="Calibri"/>
                <w:b/>
                <w:noProof/>
                <w:color w:val="000000"/>
                <w:w w:val="16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que</w:t>
            </w:r>
            <w:r>
              <w:rPr>
                <w:rFonts w:ascii="Calibri" w:hAnsi="Calibri" w:cs="Calibri"/>
                <w:b/>
                <w:noProof/>
                <w:color w:val="000000"/>
                <w:w w:val="15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caracterizam</w:t>
            </w:r>
            <w:r>
              <w:rPr>
                <w:rFonts w:ascii="Calibri" w:hAnsi="Calibri" w:cs="Calibri"/>
                <w:b/>
                <w:noProof/>
                <w:color w:val="000000"/>
                <w:w w:val="16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este</w:t>
            </w:r>
            <w:r>
              <w:rPr>
                <w:rFonts w:ascii="Calibri" w:hAnsi="Calibri" w:cs="Calibri"/>
                <w:b/>
                <w:noProof/>
                <w:color w:val="000000"/>
                <w:w w:val="16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Fundo</w:t>
            </w:r>
            <w:r>
              <w:rPr>
                <w:rFonts w:ascii="Calibri" w:hAnsi="Calibri" w:cs="Calibri"/>
                <w:b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w w:val="16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Investimento,</w:t>
            </w:r>
            <w:r>
              <w:rPr>
                <w:rFonts w:ascii="Calibri" w:hAnsi="Calibri" w:cs="Calibri"/>
                <w:b/>
                <w:noProof/>
                <w:color w:val="000000"/>
                <w:w w:val="166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em</w:t>
            </w:r>
            <w:r>
              <w:rPr>
                <w:rFonts w:ascii="Calibri" w:hAnsi="Calibri" w:cs="Calibri"/>
                <w:b/>
                <w:noProof/>
                <w:color w:val="000000"/>
                <w:w w:val="15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relação</w:t>
            </w:r>
            <w:r>
              <w:rPr>
                <w:rFonts w:ascii="Calibri" w:hAnsi="Calibri" w:cs="Calibri"/>
                <w:b/>
                <w:noProof/>
                <w:color w:val="000000"/>
                <w:w w:val="16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ao</w:t>
            </w:r>
            <w:r>
              <w:rPr>
                <w:rFonts w:ascii="Calibri" w:hAnsi="Calibri" w:cs="Calibri"/>
                <w:b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conteúdo</w:t>
            </w:r>
            <w:r>
              <w:rPr>
                <w:rFonts w:ascii="Calibri" w:hAnsi="Calibri" w:cs="Calibri"/>
                <w:b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seu</w:t>
            </w:r>
            <w:r>
              <w:rPr>
                <w:rFonts w:ascii="Calibri" w:hAnsi="Calibri" w:cs="Calibri"/>
                <w:b/>
                <w:noProof/>
                <w:color w:val="000000"/>
                <w:w w:val="16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Regulamento</w:t>
            </w:r>
            <w:r>
              <w:rPr>
                <w:rFonts w:ascii="Calibri" w:hAnsi="Calibri" w:cs="Calibri"/>
                <w:b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e</w:t>
            </w:r>
            <w:r>
              <w:rPr>
                <w:rFonts w:ascii="Calibri" w:hAnsi="Calibri" w:cs="Calibri"/>
                <w:b/>
                <w:noProof/>
                <w:color w:val="000000"/>
                <w:w w:val="16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fatos</w:t>
            </w:r>
          </w:p>
          <w:p w:rsidR="005A76FB" w:rsidRDefault="00287C67" w:rsidP="005A76FB">
            <w:pPr>
              <w:spacing w:after="0" w:line="343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relevantes que possam contribuir para seu desempenho, além de sua compatibilidade ao perfil da carteira e à Política de Investimentos do RPPS.</w:t>
            </w:r>
          </w:p>
        </w:tc>
      </w:tr>
      <w:tr w:rsidR="00AD10A2" w:rsidTr="00CB73A4">
        <w:trPr>
          <w:trHeight w:hRule="exact" w:val="319"/>
        </w:trPr>
        <w:tc>
          <w:tcPr>
            <w:tcW w:w="72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81" w:lineRule="exact"/>
              <w:ind w:left="667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Data:</w:t>
            </w:r>
          </w:p>
        </w:tc>
        <w:tc>
          <w:tcPr>
            <w:tcW w:w="7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81" w:lineRule="exact"/>
              <w:ind w:left="308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03/01/2019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4" w:lineRule="exact"/>
              <w:ind w:left="97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Responsáveis pela Análise:</w:t>
            </w: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4" w:lineRule="exact"/>
              <w:ind w:left="202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Cargo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4" w:lineRule="exact"/>
              <w:ind w:left="123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CPF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4" w:lineRule="exact"/>
              <w:ind w:left="88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Assinatura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4" w:lineRule="exact"/>
              <w:ind w:left="643" w:right="-239"/>
            </w:pPr>
            <w:bookmarkStart w:id="6" w:name="_GoBack"/>
            <w:bookmarkEnd w:id="6"/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4" w:lineRule="exact"/>
              <w:ind w:left="1798" w:right="-239"/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4" w:lineRule="exact"/>
              <w:ind w:left="689" w:right="-239"/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4" w:lineRule="exact"/>
              <w:ind w:left="818" w:right="-239"/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4" w:lineRule="exact"/>
              <w:ind w:left="1164" w:right="-239"/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74" w:lineRule="exact"/>
              <w:ind w:left="689" w:right="-239"/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305"/>
        </w:trPr>
        <w:tc>
          <w:tcPr>
            <w:tcW w:w="43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9" w:lineRule="exact"/>
              <w:ind w:left="770" w:right="-239"/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9" w:lineRule="exact"/>
              <w:ind w:left="576" w:right="-239"/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after="0" w:line="269" w:lineRule="exact"/>
              <w:ind w:left="689" w:right="-239"/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87C67" w:rsidP="005A76FB">
            <w:pPr>
              <w:spacing w:line="269" w:lineRule="exact"/>
            </w:pPr>
          </w:p>
        </w:tc>
      </w:tr>
    </w:tbl>
    <w:p w:rsidR="005A76FB" w:rsidRDefault="00287C67" w:rsidP="005A76FB">
      <w:pPr>
        <w:spacing w:after="0" w:line="240" w:lineRule="exact"/>
      </w:pPr>
    </w:p>
    <w:p w:rsidR="005A76FB" w:rsidRDefault="00287C67" w:rsidP="005A76FB">
      <w:pPr>
        <w:spacing w:after="0" w:line="240" w:lineRule="exact"/>
      </w:pPr>
    </w:p>
    <w:p w:rsidR="005A76FB" w:rsidRDefault="00287C67" w:rsidP="005A76FB">
      <w:pPr>
        <w:spacing w:after="0" w:line="240" w:lineRule="exact"/>
      </w:pPr>
    </w:p>
    <w:p w:rsidR="005A76FB" w:rsidRDefault="00287C67" w:rsidP="005A76FB">
      <w:pPr>
        <w:spacing w:after="0" w:line="326" w:lineRule="exact"/>
        <w:ind w:left="5799"/>
      </w:pPr>
    </w:p>
    <w:p w:rsidR="005A76FB" w:rsidRDefault="00287C67" w:rsidP="005A76FB">
      <w:pPr>
        <w:spacing w:after="0" w:line="290" w:lineRule="exact"/>
        <w:ind w:left="579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" o:spid="_x0000_s1030" type="#_x0000_t202" style="position:absolute;left:0;text-align:left;margin-left:327.85pt;margin-top:218.15pt;width:191.4pt;height:16.05pt;z-index:-251646464;mso-position-horizontal-relative:page;mso-position-vertical-relative:page" filled="f" stroked="f">
            <v:textbox inset="0,0,0,0">
              <w:txbxContent>
                <w:p w:rsidR="005A76FB" w:rsidRDefault="00287C67">
                  <w:pPr>
                    <w:autoSpaceDE w:val="0"/>
                    <w:autoSpaceDN w:val="0"/>
                    <w:adjustRightInd w:val="0"/>
                    <w:spacing w:after="0" w:line="221" w:lineRule="exact"/>
                  </w:pPr>
                  <w:r>
                    <w:rPr>
                      <w:rFonts w:ascii="Calibri" w:hAnsi="Calibri" w:cs="Calibri"/>
                      <w:b/>
                      <w:noProof/>
                      <w:color w:val="FFFFFF"/>
                      <w:spacing w:val="-3"/>
                      <w:w w:val="95"/>
                      <w:sz w:val="22"/>
                    </w:rPr>
                    <w:t>Membro do Comitê de Investimentos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9" o:spid="_x0000_s1028" type="#_x0000_t75" style="position:absolute;left:0;text-align:left;margin-left:191pt;margin-top:541pt;width:503pt;height:47pt;z-index:-25164748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39" o:spid="_x0000_m1027" coordsize="50100,4488" o:spt="100" adj="0,,0" path="m,l,,50100,r,l50100,4488r,l,44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026" type="#polygon39" style="position:absolute;left:0;text-align:left;margin-left:191.7pt;margin-top:541.85pt;width:501pt;height:44.9pt;z-index:-251649536;mso-position-horizontal-relative:page;mso-position-vertical-relative:page" o:spt="100" adj="0,,0" path="m,l,,50100,r,l50100,4488r,l,4488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287C67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287C67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287C67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287C67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287C67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287C67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287C67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287C67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287C67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287C67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sectPr w:rsidR="005A76FB" w:rsidSect="000D1471">
      <w:type w:val="continuous"/>
      <w:pgSz w:w="16840" w:h="11904"/>
      <w:pgMar w:top="1190" w:right="398" w:bottom="950" w:left="75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C67" w:rsidRDefault="00287C67">
      <w:pPr>
        <w:spacing w:after="0" w:line="240" w:lineRule="auto"/>
      </w:pPr>
      <w:r>
        <w:separator/>
      </w:r>
    </w:p>
  </w:endnote>
  <w:endnote w:type="continuationSeparator" w:id="0">
    <w:p w:rsidR="00287C67" w:rsidRDefault="0028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C67" w:rsidRDefault="00287C67">
      <w:pPr>
        <w:spacing w:after="0" w:line="240" w:lineRule="auto"/>
      </w:pPr>
      <w:r>
        <w:separator/>
      </w:r>
    </w:p>
  </w:footnote>
  <w:footnote w:type="continuationSeparator" w:id="0">
    <w:p w:rsidR="00287C67" w:rsidRDefault="00287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287C67"/>
    <w:rsid w:val="00325E2F"/>
    <w:rsid w:val="00510FB7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00769"/>
  <w15:docId w15:val="{D28CA10E-8370-4C0C-A1B8-C0433733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1260</Words>
  <Characters>6807</Characters>
  <Application>Microsoft Office Word</Application>
  <DocSecurity>0</DocSecurity>
  <Lines>56</Lines>
  <Paragraphs>16</Paragraphs>
  <ScaleCrop>false</ScaleCrop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HILDEBRANDO MENDES LIMA JUNIOR</cp:lastModifiedBy>
  <cp:revision>3</cp:revision>
  <dcterms:created xsi:type="dcterms:W3CDTF">2019-10-21T18:42:00Z</dcterms:created>
  <dcterms:modified xsi:type="dcterms:W3CDTF">2019-10-21T18:44:00Z</dcterms:modified>
</cp:coreProperties>
</file>